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er"/>
        <w:jc w:val="right"/>
        <w:rPr>
          <w:rFonts w:ascii="Arial" w:hAnsi="Arial" w:cs="Arial"/>
          <w:b/>
          <w:bCs/>
          <w:sz w:val="22"/>
          <w:szCs w:val="22"/>
        </w:rPr>
      </w:pPr>
      <w:r>
        <w:rPr>
          <w:noProof/>
        </w:rPr>
        <w:drawing>
          <wp:anchor distT="0" distB="0" distL="114300" distR="114300" simplePos="0" relativeHeight="251659776" behindDoc="0" locked="0" layoutInCell="1" allowOverlap="1">
            <wp:simplePos x="0" y="0"/>
            <wp:positionH relativeFrom="column">
              <wp:posOffset>6073775</wp:posOffset>
            </wp:positionH>
            <wp:positionV relativeFrom="paragraph">
              <wp:posOffset>77470</wp:posOffset>
            </wp:positionV>
            <wp:extent cx="466725" cy="379730"/>
            <wp:effectExtent l="0" t="0" r="9525" b="1270"/>
            <wp:wrapSquare wrapText="bothSides"/>
            <wp:docPr id="1" name="Picture 1" descr="C:\Users\sjenkins\AppData\Local\Microsoft\Windows\Temporary Internet Files\Content.Outlook\394CDPZW\STR 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enkins\AppData\Local\Microsoft\Windows\Temporary Internet Files\Content.Outlook\394CDPZW\STR Shiel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jc w:val="right"/>
        <w:rPr>
          <w:rFonts w:ascii="Arial" w:hAnsi="Arial" w:cs="Arial"/>
          <w:b/>
          <w:bCs/>
          <w:sz w:val="24"/>
          <w:szCs w:val="24"/>
        </w:rPr>
      </w:pPr>
      <w:r>
        <w:rPr>
          <w:rFonts w:ascii="Arial" w:hAnsi="Arial" w:cs="Arial"/>
          <w:b/>
          <w:bCs/>
          <w:sz w:val="24"/>
          <w:szCs w:val="24"/>
        </w:rPr>
        <w:t>St Richard's Catholic College</w:t>
      </w:r>
    </w:p>
    <w:p>
      <w:pPr>
        <w:spacing w:after="0" w:line="240" w:lineRule="auto"/>
        <w:jc w:val="center"/>
        <w:rPr>
          <w:rFonts w:ascii="Arial" w:hAnsi="Arial" w:cs="Arial"/>
          <w:b/>
          <w:bCs/>
        </w:rPr>
      </w:pPr>
    </w:p>
    <w:p>
      <w:pPr>
        <w:spacing w:after="0" w:line="240" w:lineRule="auto"/>
      </w:pPr>
    </w:p>
    <w:p>
      <w:pPr>
        <w:jc w:val="center"/>
        <w:rPr>
          <w:rFonts w:ascii="Arial" w:hAnsi="Arial" w:cs="Arial"/>
          <w:b/>
          <w:bCs/>
        </w:rPr>
      </w:pPr>
      <w:r>
        <w:rPr>
          <w:rFonts w:ascii="Arial" w:hAnsi="Arial" w:cs="Arial"/>
          <w:b/>
          <w:bCs/>
        </w:rPr>
        <w:t>JOB DESCRIPTION</w:t>
      </w:r>
    </w:p>
    <w:p>
      <w:pPr>
        <w:spacing w:after="120"/>
        <w:jc w:val="center"/>
        <w:rPr>
          <w:rFonts w:ascii="Arial" w:hAnsi="Arial" w:cs="Arial"/>
          <w:b/>
          <w:bCs/>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8187"/>
      </w:tblGrid>
      <w:tr>
        <w:tc>
          <w:tcPr>
            <w:tcW w:w="2127" w:type="dxa"/>
          </w:tcPr>
          <w:p>
            <w:pPr>
              <w:spacing w:before="60" w:after="60" w:line="240" w:lineRule="auto"/>
              <w:rPr>
                <w:rFonts w:ascii="Arial" w:hAnsi="Arial" w:cs="Arial"/>
                <w:b/>
                <w:bCs/>
                <w:sz w:val="21"/>
                <w:szCs w:val="21"/>
              </w:rPr>
            </w:pPr>
            <w:r>
              <w:rPr>
                <w:rFonts w:ascii="Arial" w:hAnsi="Arial" w:cs="Arial"/>
                <w:b/>
                <w:bCs/>
                <w:sz w:val="21"/>
                <w:szCs w:val="21"/>
              </w:rPr>
              <w:t>Post title</w:t>
            </w:r>
          </w:p>
        </w:tc>
        <w:tc>
          <w:tcPr>
            <w:tcW w:w="8187" w:type="dxa"/>
          </w:tcPr>
          <w:p>
            <w:pPr>
              <w:spacing w:before="60" w:after="60" w:line="240" w:lineRule="auto"/>
              <w:rPr>
                <w:rFonts w:ascii="Arial" w:hAnsi="Arial" w:cs="Arial"/>
                <w:sz w:val="21"/>
                <w:szCs w:val="21"/>
              </w:rPr>
            </w:pPr>
            <w:r>
              <w:rPr>
                <w:rFonts w:ascii="Arial" w:hAnsi="Arial" w:cs="Arial"/>
                <w:sz w:val="21"/>
                <w:szCs w:val="21"/>
              </w:rPr>
              <w:t>Finance Assistant</w:t>
            </w:r>
          </w:p>
        </w:tc>
      </w:tr>
      <w:tr>
        <w:tc>
          <w:tcPr>
            <w:tcW w:w="2127" w:type="dxa"/>
          </w:tcPr>
          <w:p>
            <w:pPr>
              <w:spacing w:before="60" w:after="60" w:line="240" w:lineRule="auto"/>
              <w:rPr>
                <w:rFonts w:ascii="Arial" w:hAnsi="Arial" w:cs="Arial"/>
                <w:b/>
                <w:bCs/>
                <w:sz w:val="21"/>
                <w:szCs w:val="21"/>
              </w:rPr>
            </w:pPr>
            <w:r>
              <w:rPr>
                <w:rFonts w:ascii="Arial" w:hAnsi="Arial" w:cs="Arial"/>
                <w:b/>
                <w:bCs/>
                <w:sz w:val="21"/>
                <w:szCs w:val="21"/>
              </w:rPr>
              <w:t>Responsible to</w:t>
            </w:r>
          </w:p>
        </w:tc>
        <w:tc>
          <w:tcPr>
            <w:tcW w:w="8187" w:type="dxa"/>
          </w:tcPr>
          <w:p>
            <w:pPr>
              <w:spacing w:before="60" w:after="60" w:line="240" w:lineRule="auto"/>
              <w:rPr>
                <w:rFonts w:ascii="Arial" w:hAnsi="Arial" w:cs="Arial"/>
                <w:sz w:val="21"/>
                <w:szCs w:val="21"/>
              </w:rPr>
            </w:pPr>
            <w:r>
              <w:rPr>
                <w:rFonts w:ascii="Arial" w:hAnsi="Arial" w:cs="Arial"/>
                <w:sz w:val="21"/>
                <w:szCs w:val="21"/>
              </w:rPr>
              <w:t xml:space="preserve">Business Manager </w:t>
            </w:r>
          </w:p>
        </w:tc>
      </w:tr>
      <w:tr>
        <w:tc>
          <w:tcPr>
            <w:tcW w:w="2127" w:type="dxa"/>
          </w:tcPr>
          <w:p>
            <w:pPr>
              <w:spacing w:before="60" w:after="60" w:line="240" w:lineRule="auto"/>
              <w:rPr>
                <w:rFonts w:ascii="Arial" w:hAnsi="Arial" w:cs="Arial"/>
                <w:b/>
                <w:bCs/>
                <w:sz w:val="21"/>
                <w:szCs w:val="21"/>
              </w:rPr>
            </w:pPr>
            <w:r>
              <w:rPr>
                <w:rFonts w:ascii="Arial" w:hAnsi="Arial" w:cs="Arial"/>
                <w:b/>
                <w:bCs/>
                <w:sz w:val="21"/>
                <w:szCs w:val="21"/>
              </w:rPr>
              <w:t>Salary</w:t>
            </w:r>
          </w:p>
        </w:tc>
        <w:tc>
          <w:tcPr>
            <w:tcW w:w="8187" w:type="dxa"/>
          </w:tcPr>
          <w:p>
            <w:pPr>
              <w:spacing w:before="60" w:after="60" w:line="240" w:lineRule="auto"/>
              <w:ind w:left="34"/>
              <w:rPr>
                <w:rFonts w:ascii="Arial" w:hAnsi="Arial" w:cs="Arial"/>
                <w:sz w:val="21"/>
                <w:szCs w:val="21"/>
              </w:rPr>
            </w:pPr>
            <w:r>
              <w:rPr>
                <w:rFonts w:ascii="Arial" w:hAnsi="Arial" w:cs="Arial"/>
                <w:sz w:val="21"/>
                <w:szCs w:val="21"/>
              </w:rPr>
              <w:t>Single Status Grade 5</w:t>
            </w:r>
          </w:p>
        </w:tc>
      </w:tr>
      <w:tr>
        <w:tc>
          <w:tcPr>
            <w:tcW w:w="2127" w:type="dxa"/>
          </w:tcPr>
          <w:p>
            <w:pPr>
              <w:spacing w:before="60" w:after="60" w:line="240" w:lineRule="auto"/>
              <w:rPr>
                <w:rFonts w:ascii="Arial" w:hAnsi="Arial" w:cs="Arial"/>
                <w:b/>
                <w:bCs/>
                <w:sz w:val="21"/>
                <w:szCs w:val="21"/>
              </w:rPr>
            </w:pPr>
            <w:r>
              <w:rPr>
                <w:rFonts w:ascii="Arial" w:hAnsi="Arial" w:cs="Arial"/>
                <w:b/>
                <w:bCs/>
                <w:sz w:val="21"/>
                <w:szCs w:val="21"/>
              </w:rPr>
              <w:t>Main Purpose of the Job</w:t>
            </w:r>
          </w:p>
        </w:tc>
        <w:tc>
          <w:tcPr>
            <w:tcW w:w="8187" w:type="dxa"/>
          </w:tcPr>
          <w:p>
            <w:pPr>
              <w:spacing w:before="60" w:after="60" w:line="240" w:lineRule="auto"/>
              <w:ind w:left="34"/>
              <w:rPr>
                <w:rFonts w:ascii="Arial" w:hAnsi="Arial" w:cs="Arial"/>
                <w:sz w:val="21"/>
                <w:szCs w:val="21"/>
              </w:rPr>
            </w:pPr>
            <w:r>
              <w:rPr>
                <w:rFonts w:ascii="Arial" w:hAnsi="Arial" w:cs="Arial"/>
                <w:sz w:val="21"/>
                <w:szCs w:val="21"/>
              </w:rPr>
              <w:t>To administer and prepare school accounts and to assist in the preparation of budgets.  To provide support to the Business Manager in all financial and administrative functions</w:t>
            </w:r>
          </w:p>
        </w:tc>
      </w:tr>
      <w:tr>
        <w:trPr>
          <w:trHeight w:val="3820"/>
        </w:trPr>
        <w:tc>
          <w:tcPr>
            <w:tcW w:w="2127" w:type="dxa"/>
          </w:tcPr>
          <w:p>
            <w:pPr>
              <w:spacing w:before="60" w:after="60" w:line="240" w:lineRule="auto"/>
              <w:rPr>
                <w:rFonts w:ascii="Arial" w:hAnsi="Arial" w:cs="Arial"/>
                <w:b/>
                <w:bCs/>
                <w:sz w:val="21"/>
                <w:szCs w:val="21"/>
              </w:rPr>
            </w:pPr>
            <w:r>
              <w:rPr>
                <w:rFonts w:ascii="Arial" w:hAnsi="Arial" w:cs="Arial"/>
                <w:b/>
                <w:bCs/>
                <w:sz w:val="21"/>
                <w:szCs w:val="21"/>
              </w:rPr>
              <w:t>Duties and Responsibilities</w:t>
            </w:r>
          </w:p>
          <w:p>
            <w:pPr>
              <w:spacing w:before="60" w:after="60" w:line="240" w:lineRule="auto"/>
              <w:rPr>
                <w:rFonts w:ascii="Arial" w:hAnsi="Arial" w:cs="Arial"/>
                <w:b/>
                <w:bCs/>
                <w:sz w:val="21"/>
                <w:szCs w:val="21"/>
              </w:rPr>
            </w:pPr>
          </w:p>
          <w:p>
            <w:pPr>
              <w:spacing w:before="60" w:after="60" w:line="240" w:lineRule="auto"/>
              <w:rPr>
                <w:rFonts w:ascii="Arial" w:hAnsi="Arial" w:cs="Arial"/>
                <w:sz w:val="21"/>
                <w:szCs w:val="21"/>
              </w:rPr>
            </w:pPr>
          </w:p>
        </w:tc>
        <w:tc>
          <w:tcPr>
            <w:tcW w:w="8187" w:type="dxa"/>
          </w:tcPr>
          <w:p>
            <w:pPr>
              <w:pStyle w:val="ListParagraph"/>
              <w:spacing w:after="0" w:line="240" w:lineRule="auto"/>
              <w:ind w:left="364"/>
              <w:contextualSpacing/>
              <w:rPr>
                <w:rFonts w:ascii="Arial" w:hAnsi="Arial" w:cs="Arial"/>
              </w:rPr>
            </w:pPr>
          </w:p>
          <w:p>
            <w:pPr>
              <w:pStyle w:val="ListParagraph"/>
              <w:numPr>
                <w:ilvl w:val="0"/>
                <w:numId w:val="13"/>
              </w:numPr>
              <w:spacing w:after="0" w:line="240" w:lineRule="auto"/>
              <w:ind w:left="364" w:hanging="364"/>
              <w:contextualSpacing/>
              <w:rPr>
                <w:rFonts w:ascii="Arial" w:hAnsi="Arial" w:cs="Arial"/>
              </w:rPr>
            </w:pPr>
            <w:r>
              <w:rPr>
                <w:rFonts w:ascii="Arial" w:hAnsi="Arial" w:cs="Arial"/>
              </w:rPr>
              <w:t>To administer the school budget on the school’s Financial Management System.  To undertake regular reconciliations.</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To monitor expenditure and process invoices for payment.  To raise and authorise payment to suppliers.</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bank all school income.  To ensure all income is accurately accounted for, and receipts given for cash, cheques and online payments.  </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To administer the Petty cash account.</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To process orders and receive and distribute supplies when necessary.</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maintain records for audit and prepare for audit visits. </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ensure the Asset Register is kept up to date. </w:t>
            </w:r>
            <w:bookmarkStart w:id="0" w:name="_GoBack"/>
            <w:bookmarkEnd w:id="0"/>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archive financial records. </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To administer the School Fund and all related financial records.</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monitor and invoice all lettings of premises.   </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support the Business Manager in the preparation of budgets. </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To assist the Business Manager with the preparation of reports for the Governing Body.</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support the Business Manager with Health and Safety across the site. </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support the Business Manager in some areas of Personnel including the updating of the Single Central Record. You will also be responsible for requesting DBS checks. </w:t>
            </w:r>
          </w:p>
          <w:p>
            <w:pPr>
              <w:pStyle w:val="ListParagraph"/>
              <w:numPr>
                <w:ilvl w:val="0"/>
                <w:numId w:val="13"/>
              </w:numPr>
              <w:spacing w:after="0" w:line="240" w:lineRule="auto"/>
              <w:ind w:left="364" w:hanging="364"/>
              <w:contextualSpacing/>
              <w:rPr>
                <w:rFonts w:ascii="Arial" w:hAnsi="Arial" w:cs="Arial"/>
              </w:rPr>
            </w:pPr>
            <w:r>
              <w:rPr>
                <w:rFonts w:ascii="Arial" w:hAnsi="Arial" w:cs="Arial"/>
              </w:rPr>
              <w:t xml:space="preserve">To carry out the above duties in accordance with the St Richard’s Equal Opportunities Policy. </w:t>
            </w:r>
          </w:p>
          <w:p>
            <w:pPr>
              <w:spacing w:before="60" w:after="60" w:line="240" w:lineRule="auto"/>
              <w:ind w:left="389"/>
              <w:rPr>
                <w:rFonts w:ascii="Arial" w:hAnsi="Arial" w:cs="Arial"/>
                <w:sz w:val="21"/>
                <w:szCs w:val="21"/>
              </w:rPr>
            </w:pPr>
          </w:p>
          <w:p>
            <w:pPr>
              <w:spacing w:before="60" w:after="60" w:line="240" w:lineRule="auto"/>
              <w:ind w:left="389"/>
              <w:rPr>
                <w:rFonts w:ascii="Arial" w:hAnsi="Arial" w:cs="Arial"/>
                <w:sz w:val="7"/>
                <w:szCs w:val="21"/>
              </w:rPr>
            </w:pPr>
          </w:p>
        </w:tc>
      </w:tr>
    </w:tbl>
    <w:p>
      <w:pPr>
        <w:rPr>
          <w:rFonts w:ascii="Arial" w:hAnsi="Arial" w:cs="Arial"/>
          <w:sz w:val="21"/>
          <w:szCs w:val="21"/>
          <w:u w:val="single"/>
        </w:rPr>
      </w:pPr>
    </w:p>
    <w:p>
      <w:pPr>
        <w:jc w:val="both"/>
        <w:rPr>
          <w:rFonts w:ascii="Arial" w:hAnsi="Arial" w:cs="Arial"/>
          <w:b/>
          <w:bCs/>
          <w:sz w:val="20"/>
          <w:szCs w:val="20"/>
        </w:rPr>
      </w:pPr>
      <w:r>
        <w:rPr>
          <w:rFonts w:ascii="Arial" w:hAnsi="Arial" w:cs="Arial"/>
          <w:b/>
          <w:bCs/>
          <w:sz w:val="20"/>
          <w:szCs w:val="20"/>
        </w:rPr>
        <w:t xml:space="preserve">This job description sets out the duties of the post at the time it was drawn up. Such duties may vary from time to time without changing the general character of the duties or the level of responsibility entailed. Such variations are a common occurrence and cannot themselves justify a reconsideration of the grading of the post.  </w:t>
      </w:r>
    </w:p>
    <w:p>
      <w:pPr>
        <w:rPr>
          <w:rFonts w:ascii="Arial" w:hAnsi="Arial" w:cs="Arial"/>
          <w:sz w:val="20"/>
          <w:szCs w:val="20"/>
        </w:rPr>
      </w:pPr>
      <w:r>
        <w:rPr>
          <w:rFonts w:ascii="Arial" w:hAnsi="Arial" w:cs="Arial"/>
          <w:b/>
          <w:bCs/>
          <w:sz w:val="20"/>
          <w:szCs w:val="20"/>
        </w:rPr>
        <w:t xml:space="preserve">St Richard’s is committed to safeguarding and promoting the welfare of children, young people and vulnerable adults and expects all staff and volunteers to share this commitment. Successful applicants will need to undertake </w:t>
      </w:r>
      <w:r>
        <w:rPr>
          <w:rFonts w:ascii="Arial" w:hAnsi="Arial" w:cs="Arial"/>
          <w:b/>
          <w:sz w:val="20"/>
          <w:szCs w:val="20"/>
        </w:rPr>
        <w:t>a Disclosure and Barring Service (DBS) enhanced clearance check.</w:t>
      </w:r>
    </w:p>
    <w:sectPr>
      <w:headerReference w:type="default" r:id="rId9"/>
      <w:pgSz w:w="11906" w:h="16838"/>
      <w:pgMar w:top="851" w:right="851" w:bottom="90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43809"/>
      <w:docPartObj>
        <w:docPartGallery w:val="Page Numbers (Top of Page)"/>
        <w:docPartUnique/>
      </w:docPartObj>
    </w:sdtPr>
    <w:sdtEndPr>
      <w:rPr>
        <w:rFonts w:ascii="Arial" w:hAnsi="Arial"/>
        <w:noProof/>
        <w:sz w:val="22"/>
      </w:rPr>
    </w:sdtEndPr>
    <w:sdtContent>
      <w:p>
        <w:pPr>
          <w:pStyle w:val="Header"/>
          <w:jc w:val="center"/>
          <w:rPr>
            <w:rFonts w:ascii="Arial" w:hAnsi="Arial"/>
            <w:sz w:val="22"/>
          </w:rPr>
        </w:pPr>
        <w:r>
          <w:rPr>
            <w:rFonts w:ascii="Arial" w:hAnsi="Arial"/>
            <w:sz w:val="22"/>
          </w:rPr>
          <w:t xml:space="preserve">- </w:t>
        </w:r>
        <w:r>
          <w:rPr>
            <w:rFonts w:ascii="Arial" w:hAnsi="Arial"/>
            <w:sz w:val="22"/>
          </w:rPr>
          <w:fldChar w:fldCharType="begin"/>
        </w:r>
        <w:r>
          <w:rPr>
            <w:rFonts w:ascii="Arial" w:hAnsi="Arial"/>
            <w:sz w:val="22"/>
          </w:rPr>
          <w:instrText xml:space="preserve"> PAGE   \* MERGEFORMAT </w:instrText>
        </w:r>
        <w:r>
          <w:rPr>
            <w:rFonts w:ascii="Arial" w:hAnsi="Arial"/>
            <w:sz w:val="22"/>
          </w:rPr>
          <w:fldChar w:fldCharType="separate"/>
        </w:r>
        <w:r>
          <w:rPr>
            <w:rFonts w:ascii="Arial" w:hAnsi="Arial"/>
            <w:noProof/>
            <w:sz w:val="22"/>
          </w:rPr>
          <w:t>2</w:t>
        </w:r>
        <w:r>
          <w:rPr>
            <w:rFonts w:ascii="Arial" w:hAnsi="Arial"/>
            <w:noProof/>
            <w:sz w:val="22"/>
          </w:rPr>
          <w:fldChar w:fldCharType="end"/>
        </w:r>
        <w:r>
          <w:rPr>
            <w:rFonts w:ascii="Arial" w:hAnsi="Arial"/>
            <w:noProof/>
            <w:sz w:val="22"/>
          </w:rPr>
          <w:t xml:space="preserve"> -</w:t>
        </w:r>
      </w:p>
    </w:sdtContent>
  </w:sdt>
  <w:p>
    <w:pPr>
      <w:pStyle w:val="Header"/>
    </w:pPr>
  </w:p>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F2215"/>
    <w:multiLevelType w:val="hybridMultilevel"/>
    <w:tmpl w:val="8E502AA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1AAF60DD"/>
    <w:multiLevelType w:val="hybridMultilevel"/>
    <w:tmpl w:val="C818EB2C"/>
    <w:lvl w:ilvl="0" w:tplc="BA000E2E">
      <w:start w:val="1"/>
      <w:numFmt w:val="bullet"/>
      <w:lvlText w:val=""/>
      <w:lvlJc w:val="left"/>
      <w:pPr>
        <w:tabs>
          <w:tab w:val="num" w:pos="720"/>
        </w:tabs>
        <w:ind w:left="340" w:firstLine="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7C515D"/>
    <w:multiLevelType w:val="hybridMultilevel"/>
    <w:tmpl w:val="4378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71C08"/>
    <w:multiLevelType w:val="hybridMultilevel"/>
    <w:tmpl w:val="84368558"/>
    <w:lvl w:ilvl="0" w:tplc="240C38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47648"/>
    <w:multiLevelType w:val="hybridMultilevel"/>
    <w:tmpl w:val="E39A4520"/>
    <w:lvl w:ilvl="0" w:tplc="BA000E2E">
      <w:start w:val="1"/>
      <w:numFmt w:val="bullet"/>
      <w:lvlText w:val=""/>
      <w:lvlJc w:val="left"/>
      <w:pPr>
        <w:tabs>
          <w:tab w:val="num" w:pos="720"/>
        </w:tabs>
        <w:ind w:left="340" w:firstLine="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EEB04F6"/>
    <w:multiLevelType w:val="hybridMultilevel"/>
    <w:tmpl w:val="24EE0604"/>
    <w:lvl w:ilvl="0" w:tplc="BA000E2E">
      <w:start w:val="1"/>
      <w:numFmt w:val="bullet"/>
      <w:lvlText w:val=""/>
      <w:lvlJc w:val="left"/>
      <w:pPr>
        <w:tabs>
          <w:tab w:val="num" w:pos="720"/>
        </w:tabs>
        <w:ind w:left="340" w:firstLine="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08614D6"/>
    <w:multiLevelType w:val="hybridMultilevel"/>
    <w:tmpl w:val="BB649E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427C530D"/>
    <w:multiLevelType w:val="hybridMultilevel"/>
    <w:tmpl w:val="46045764"/>
    <w:lvl w:ilvl="0" w:tplc="08090001">
      <w:start w:val="1"/>
      <w:numFmt w:val="bullet"/>
      <w:lvlText w:val=""/>
      <w:lvlJc w:val="left"/>
      <w:pPr>
        <w:ind w:left="720" w:hanging="360"/>
      </w:pPr>
      <w:rPr>
        <w:rFonts w:ascii="Symbol" w:hAnsi="Symbol" w:cs="Symbol" w:hint="default"/>
      </w:rPr>
    </w:lvl>
    <w:lvl w:ilvl="1" w:tplc="2BCC8D72">
      <w:numFmt w:val="bullet"/>
      <w:lvlText w:val="•"/>
      <w:lvlJc w:val="left"/>
      <w:pPr>
        <w:ind w:left="1800" w:hanging="720"/>
      </w:pPr>
      <w:rPr>
        <w:rFonts w:ascii="Calibri" w:eastAsia="Times New Roman" w:hAnsi="Calibri"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49D3594D"/>
    <w:multiLevelType w:val="hybridMultilevel"/>
    <w:tmpl w:val="3EBCFC00"/>
    <w:lvl w:ilvl="0" w:tplc="08090001">
      <w:start w:val="1"/>
      <w:numFmt w:val="bullet"/>
      <w:lvlText w:val=""/>
      <w:lvlJc w:val="left"/>
      <w:pPr>
        <w:ind w:left="1800" w:hanging="360"/>
      </w:pPr>
      <w:rPr>
        <w:rFonts w:ascii="Symbol" w:hAnsi="Symbol" w:cs="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cs="Wingdings"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9" w15:restartNumberingAfterBreak="0">
    <w:nsid w:val="53257983"/>
    <w:multiLevelType w:val="hybridMultilevel"/>
    <w:tmpl w:val="D7E6286A"/>
    <w:lvl w:ilvl="0" w:tplc="08090001">
      <w:start w:val="1"/>
      <w:numFmt w:val="bullet"/>
      <w:lvlText w:val=""/>
      <w:lvlJc w:val="left"/>
      <w:pPr>
        <w:ind w:left="1800" w:hanging="360"/>
      </w:pPr>
      <w:rPr>
        <w:rFonts w:ascii="Symbol" w:hAnsi="Symbol" w:cs="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cs="Wingdings"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10" w15:restartNumberingAfterBreak="0">
    <w:nsid w:val="621D3BE0"/>
    <w:multiLevelType w:val="hybridMultilevel"/>
    <w:tmpl w:val="A12A6B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69151539"/>
    <w:multiLevelType w:val="hybridMultilevel"/>
    <w:tmpl w:val="D8828FE2"/>
    <w:lvl w:ilvl="0" w:tplc="BA000E2E">
      <w:start w:val="1"/>
      <w:numFmt w:val="bullet"/>
      <w:lvlText w:val=""/>
      <w:lvlJc w:val="left"/>
      <w:pPr>
        <w:tabs>
          <w:tab w:val="num" w:pos="720"/>
        </w:tabs>
        <w:ind w:left="340" w:firstLine="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D6A30A4"/>
    <w:multiLevelType w:val="hybridMultilevel"/>
    <w:tmpl w:val="86C019C2"/>
    <w:lvl w:ilvl="0" w:tplc="BA000E2E">
      <w:start w:val="1"/>
      <w:numFmt w:val="bullet"/>
      <w:lvlText w:val=""/>
      <w:lvlJc w:val="left"/>
      <w:pPr>
        <w:tabs>
          <w:tab w:val="num" w:pos="720"/>
        </w:tabs>
        <w:ind w:left="340" w:firstLine="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7"/>
  </w:num>
  <w:num w:numId="3">
    <w:abstractNumId w:val="9"/>
  </w:num>
  <w:num w:numId="4">
    <w:abstractNumId w:val="8"/>
  </w:num>
  <w:num w:numId="5">
    <w:abstractNumId w:val="6"/>
  </w:num>
  <w:num w:numId="6">
    <w:abstractNumId w:val="10"/>
  </w:num>
  <w:num w:numId="7">
    <w:abstractNumId w:val="12"/>
  </w:num>
  <w:num w:numId="8">
    <w:abstractNumId w:val="4"/>
  </w:num>
  <w:num w:numId="9">
    <w:abstractNumId w:val="11"/>
  </w:num>
  <w:num w:numId="10">
    <w:abstractNumId w:val="1"/>
  </w:num>
  <w:num w:numId="11">
    <w:abstractNumId w:val="5"/>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6EED3D-4985-4548-BB0C-42142185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uiPriority w:val="99"/>
    <w:locked/>
    <w:rPr>
      <w:rFonts w:ascii="Times New Roman" w:hAnsi="Times New Roman" w:cs="Times New Roman"/>
      <w:sz w:val="20"/>
      <w:szCs w:val="20"/>
      <w:lang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cs="Calibri"/>
      <w:lang w:eastAsia="en-US"/>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73ADF-2307-4661-9B78-F62FA516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 Richard's Catholic College</vt:lpstr>
    </vt:vector>
  </TitlesOfParts>
  <Company>St Richard's Catholic College</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Richard's Catholic College</dc:title>
  <dc:creator>CALLADINE-EVANS, Stephen</dc:creator>
  <cp:lastModifiedBy>JENKINS, Sally</cp:lastModifiedBy>
  <cp:revision>6</cp:revision>
  <cp:lastPrinted>2021-06-22T13:32:00Z</cp:lastPrinted>
  <dcterms:created xsi:type="dcterms:W3CDTF">2018-01-29T12:31:00Z</dcterms:created>
  <dcterms:modified xsi:type="dcterms:W3CDTF">2021-06-22T13:33:00Z</dcterms:modified>
</cp:coreProperties>
</file>