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eader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6073775</wp:posOffset>
            </wp:positionH>
            <wp:positionV relativeFrom="paragraph">
              <wp:posOffset>55880</wp:posOffset>
            </wp:positionV>
            <wp:extent cx="466725" cy="379730"/>
            <wp:effectExtent l="0" t="0" r="9525" b="1270"/>
            <wp:wrapSquare wrapText="bothSides"/>
            <wp:docPr id="1" name="Picture 1" descr="C:\Users\sjenkins\AppData\Local\Microsoft\Windows\Temporary Internet Files\Content.Outlook\394CDPZW\STR Sh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enkins\AppData\Local\Microsoft\Windows\Temporary Internet Files\Content.Outlook\394CDPZW\STR Shiel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Header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 Richard's Catholic College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</w:p>
    <w:p>
      <w:pPr>
        <w:jc w:val="center"/>
        <w:rPr>
          <w:rFonts w:ascii="Arial" w:hAnsi="Arial" w:cs="Arial"/>
          <w:b/>
          <w:bCs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Finance Assistant</w:t>
      </w:r>
    </w:p>
    <w:p>
      <w:pPr>
        <w:jc w:val="center"/>
        <w:rPr>
          <w:rFonts w:ascii="Arial" w:hAnsi="Arial" w:cs="Arial"/>
          <w:bCs/>
        </w:rPr>
      </w:pPr>
    </w:p>
    <w:p>
      <w:pPr>
        <w:jc w:val="center"/>
        <w:rPr>
          <w:rFonts w:ascii="Arial" w:hAnsi="Arial" w:cs="Arial"/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4"/>
        <w:gridCol w:w="3915"/>
        <w:gridCol w:w="3916"/>
      </w:tblGrid>
      <w:tr>
        <w:trPr>
          <w:jc w:val="center"/>
        </w:trPr>
        <w:tc>
          <w:tcPr>
            <w:tcW w:w="2234" w:type="dxa"/>
            <w:shd w:val="clear" w:color="auto" w:fill="D9D9D9"/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3915" w:type="dxa"/>
            <w:shd w:val="clear" w:color="auto" w:fill="D9D9D9"/>
          </w:tcPr>
          <w:p>
            <w:pPr>
              <w:spacing w:before="80" w:after="80"/>
              <w:ind w:left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 criteria</w:t>
            </w:r>
          </w:p>
        </w:tc>
        <w:tc>
          <w:tcPr>
            <w:tcW w:w="3916" w:type="dxa"/>
            <w:shd w:val="clear" w:color="auto" w:fill="D9D9D9"/>
          </w:tcPr>
          <w:p>
            <w:pPr>
              <w:spacing w:before="80" w:after="80"/>
              <w:ind w:left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 criteria</w:t>
            </w:r>
          </w:p>
        </w:tc>
      </w:tr>
      <w:tr>
        <w:trPr>
          <w:jc w:val="center"/>
        </w:trPr>
        <w:tc>
          <w:tcPr>
            <w:tcW w:w="2234" w:type="dxa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3915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and mathematics GCSE (or equivalent) at Grade C(4) or above.</w:t>
            </w:r>
          </w:p>
        </w:tc>
        <w:tc>
          <w:tcPr>
            <w:tcW w:w="3916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qualifications.</w:t>
            </w:r>
          </w:p>
        </w:tc>
      </w:tr>
      <w:tr>
        <w:trPr>
          <w:jc w:val="center"/>
        </w:trPr>
        <w:tc>
          <w:tcPr>
            <w:tcW w:w="2234" w:type="dxa"/>
          </w:tcPr>
          <w:p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3915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SIMS or a similar data management system.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using word processing, spreadsheets, database and IT packages.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in a financial based role. </w:t>
            </w:r>
            <w:bookmarkStart w:id="0" w:name="_GoBack"/>
            <w:bookmarkEnd w:id="0"/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producing standard financial reports.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experience of budget monitoring and account reconciliation.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undertaking a range of clerical and administrative duties, including data input and retrieval. </w:t>
            </w:r>
          </w:p>
        </w:tc>
        <w:tc>
          <w:tcPr>
            <w:tcW w:w="3916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in a school environment. 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with young people and parents. </w:t>
            </w:r>
          </w:p>
          <w:p>
            <w:pPr>
              <w:spacing w:before="60" w:after="60"/>
              <w:ind w:left="252"/>
              <w:rPr>
                <w:rFonts w:ascii="Arial" w:hAnsi="Arial" w:cs="Arial"/>
              </w:rPr>
            </w:pPr>
          </w:p>
        </w:tc>
      </w:tr>
      <w:tr>
        <w:trPr>
          <w:jc w:val="center"/>
        </w:trPr>
        <w:tc>
          <w:tcPr>
            <w:tcW w:w="2234" w:type="dxa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 and Skills</w:t>
            </w:r>
          </w:p>
        </w:tc>
        <w:tc>
          <w:tcPr>
            <w:tcW w:w="3915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work in an organised and methodical manner.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maintain efficient record keeping systems.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assist with the production of accurate records and reports as required.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communicate with a range of audiences including other employees within the school, governors, pupils and parents.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converse at ease with customers and provide advice in accurate spoken English.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identify work priorities and manage own workload to meet deadlines whilst ensuring that lower priority work is kept up to date.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show sensitivity and objectivity in dealing with confidential issues.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basic knowledge of the financial workings of a school.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knowledge of budget management and accounting techniques.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of, or willingness to learn, a range of computer applications including financial management </w:t>
            </w:r>
            <w:r>
              <w:rPr>
                <w:rFonts w:ascii="Arial" w:hAnsi="Arial" w:cs="Arial"/>
              </w:rPr>
              <w:lastRenderedPageBreak/>
              <w:t xml:space="preserve">systems and Schools Cash Office.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Highly competent in the use of ICT – especially Excel and Word.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skills, both written and oral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administrative and organisational skills.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Extremely organised and able to deliver on time and to agreed quality standards.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the importance of confidentiality and discretion. </w:t>
            </w:r>
          </w:p>
        </w:tc>
        <w:tc>
          <w:tcPr>
            <w:tcW w:w="3916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Good typing speed.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using FMS in schools. </w:t>
            </w:r>
          </w:p>
        </w:tc>
      </w:tr>
      <w:tr>
        <w:trPr>
          <w:jc w:val="center"/>
        </w:trPr>
        <w:tc>
          <w:tcPr>
            <w:tcW w:w="2234" w:type="dxa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Attributes</w:t>
            </w:r>
          </w:p>
        </w:tc>
        <w:tc>
          <w:tcPr>
            <w:tcW w:w="3915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Motivated, enthusiastic and flexible.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Friendly, helpful, welcoming.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interpersonal skills.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desire to develop yourself.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under pressure.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record of attendance.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Accurate with good attention to detail.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demonstrate commitment to Equal Opportunities.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Willingness to participate in further training and developmental opportunities offered by the school and county, to further knowledge. </w:t>
            </w:r>
          </w:p>
        </w:tc>
        <w:tc>
          <w:tcPr>
            <w:tcW w:w="3916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Capacity to take on additional hours in busy periods.  </w:t>
            </w:r>
          </w:p>
        </w:tc>
      </w:tr>
    </w:tbl>
    <w:p>
      <w:pPr>
        <w:rPr>
          <w:rFonts w:ascii="Arial" w:hAnsi="Arial" w:cs="Arial"/>
          <w:sz w:val="22"/>
        </w:rPr>
      </w:pPr>
    </w:p>
    <w:sectPr>
      <w:pgSz w:w="12240" w:h="15840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5F1565F2"/>
    <w:multiLevelType w:val="hybridMultilevel"/>
    <w:tmpl w:val="9BE421B6"/>
    <w:lvl w:ilvl="0" w:tplc="BA000E2E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4638F3"/>
    <w:multiLevelType w:val="hybridMultilevel"/>
    <w:tmpl w:val="E7C2C0CA"/>
    <w:lvl w:ilvl="0" w:tplc="BA000E2E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E97DD7-302E-477E-8231-0975E2C4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Title">
    <w:name w:val="Title"/>
    <w:basedOn w:val="Normal"/>
    <w:qFormat/>
    <w:pPr>
      <w:jc w:val="center"/>
    </w:pPr>
    <w:rPr>
      <w:b/>
      <w:color w:val="000000"/>
      <w:sz w:val="22"/>
      <w:szCs w:val="24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5F04215FBBB46A3474FFD66B50BFE" ma:contentTypeVersion="2" ma:contentTypeDescription="Create a new document." ma:contentTypeScope="" ma:versionID="81dd09cda6b3ec1a901b184be509b16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d980647a33fbfb3bf8467607595f2d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8935-94AC-4B51-A76C-14E2F1A3A8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C05771-979B-4CD8-AFE4-A3CDDB190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66ACF-D830-415B-81A7-A7175D55CB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4E9E1A5-208D-4C88-AF5D-F5CDDC0F7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7CA61DA-0590-4898-B6F0-1372610A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Head's personal assistant - person specification</vt:lpstr>
    </vt:vector>
  </TitlesOfParts>
  <Company>East Sussex County Council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Head's personal assistant - person specification</dc:title>
  <dc:creator>Janet Underhill</dc:creator>
  <cp:lastModifiedBy>JENKINS, Sally</cp:lastModifiedBy>
  <cp:revision>6</cp:revision>
  <cp:lastPrinted>2021-06-22T13:34:00Z</cp:lastPrinted>
  <dcterms:created xsi:type="dcterms:W3CDTF">2018-01-29T12:33:00Z</dcterms:created>
  <dcterms:modified xsi:type="dcterms:W3CDTF">2021-06-22T13:39:00Z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