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er"/>
        <w:jc w:val="right"/>
        <w:rPr>
          <w:rFonts w:ascii="Arial" w:hAnsi="Arial" w:cs="Arial"/>
          <w:b/>
          <w:sz w:val="2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-81280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PlaceName">
        <w:r>
          <w:rPr>
            <w:rFonts w:ascii="Arial" w:hAnsi="Arial" w:cs="Arial"/>
            <w:b/>
            <w:sz w:val="25"/>
          </w:rPr>
          <w:t>Catholic</w:t>
        </w:r>
      </w:smartTag>
      <w:r>
        <w:rPr>
          <w:rFonts w:ascii="Arial" w:hAnsi="Arial" w:cs="Arial"/>
          <w:b/>
          <w:sz w:val="25"/>
        </w:rPr>
        <w:t xml:space="preserve"> College</w:t>
      </w:r>
    </w:p>
    <w:p>
      <w:pPr>
        <w:jc w:val="center"/>
        <w:rPr>
          <w:rFonts w:ascii="Arial" w:hAnsi="Arial" w:cs="Arial"/>
          <w:sz w:val="20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86"/>
      </w:tblGrid>
      <w:tr>
        <w:tc>
          <w:tcPr>
            <w:tcW w:w="3708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6110" w:type="dxa"/>
          </w:tcPr>
          <w:p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 of Music (Maternity Cover)</w:t>
            </w:r>
          </w:p>
        </w:tc>
      </w:tr>
      <w:tr>
        <w:tc>
          <w:tcPr>
            <w:tcW w:w="3708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Overall Purpose:</w:t>
            </w:r>
          </w:p>
        </w:tc>
        <w:tc>
          <w:tcPr>
            <w:tcW w:w="6110" w:type="dxa"/>
          </w:tcPr>
          <w:p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plan, implement and review high quality lessons that ensure the pupils are engaged, supported and appropriately challenged to maximise their outcomes at KS3 and KS4.</w:t>
            </w:r>
          </w:p>
        </w:tc>
      </w:tr>
      <w:tr>
        <w:tc>
          <w:tcPr>
            <w:tcW w:w="3708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6110" w:type="dxa"/>
          </w:tcPr>
          <w:p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Subject Leader</w:t>
            </w:r>
          </w:p>
        </w:tc>
      </w:tr>
      <w:tr>
        <w:tc>
          <w:tcPr>
            <w:tcW w:w="9818" w:type="dxa"/>
            <w:gridSpan w:val="2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Key Accountabilities: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a)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Planning, Teaching and Class Management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>Teach allocated pupils by planning their teaching to achieve progression of learning through: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identifying clear learning outcomes;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tasks which challenge pupils;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appropriate and challenging expectations;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clear targets, building on prior attainment;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having a clear understanding of the needs of all pupils including those with SEND, Pupil Premium and the More Able, and be able to use a variety of teaching approaches to engage and support them;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providing a clear structure for lessons maintaining pace, motivation and challenge;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effective use of assessment and ensure coverage of programmes of study;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use of St Richard’s ‘six features of an outstanding lesson’;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effective teaching and best use of available time;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maintaining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discipline in accordance with the school's procedures and encouraging good practice with regard to punctuality, behaviour, standards of work and homework.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care of the teaching area with a contribution to display areas to provide a stimulating and attractive learning environment;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using a variety of teaching methods;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pupils acquire and consolidate knowledge, skills and understanding appropriate to the topic taught;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implementing intervention strategies to reduce gaps in progress between different groups;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evaluating and reflecting on own teaching critically to improve effectiveness;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the effective and efficient deployment of classroom support.</w:t>
            </w:r>
          </w:p>
          <w:p>
            <w:pPr>
              <w:tabs>
                <w:tab w:val="left" w:pos="706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Monitoring, Assessment, Recording, Reporting</w:t>
            </w:r>
          </w:p>
          <w:p>
            <w:pPr>
              <w:rPr>
                <w:rFonts w:ascii="Arial" w:hAnsi="Arial" w:cs="Arial"/>
                <w:b/>
                <w:sz w:val="11"/>
                <w:szCs w:val="21"/>
              </w:rPr>
            </w:pP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Assess how well learning objectives have been achieved and use them to improve specific aspects of teaching.</w:t>
            </w: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and monitor pupils' work and set targets for progress.</w:t>
            </w: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Allow Dedicated Improvement and Reflection Time (DIRT) to ensure feedback is acted upon.</w:t>
            </w: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Complete profiles at the end of each data capture point (two times a year).</w:t>
            </w: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Undertake assessment of pupils as requested by examination bodies, departmental and school procedures.</w:t>
            </w:r>
          </w:p>
          <w:p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Prepare and present informative summative reports to parents/carers annually.</w:t>
            </w:r>
          </w:p>
          <w:p>
            <w:pPr>
              <w:ind w:left="144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Musical Responsibilities</w:t>
            </w:r>
          </w:p>
          <w:p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Good to strong accompaniment skills in guitar or piano.  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Strong leadership of ensembles.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Competent knowledge of technology, including garageband, logic and Sibelius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Competent skills in ‘arranging’ for ensembles. 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Pastoral Responsibilities</w:t>
            </w:r>
          </w:p>
          <w:p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role expectations for all Form Tutors is outlined in the Staff Handbook.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Communicate effectively with parents/carers of pupils.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 PSHEe to form group; all resources are provided.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Other Professional Requirements</w:t>
            </w:r>
          </w:p>
          <w:p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a working knowledge of teachers' professional duties and legal liabilities.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professional regard for the ethos, policies and practices of the school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 the Catholic/Christian ethos of the school.  (You do not need to have a faith background).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undertake regular safeguarding training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so as to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safeguard and protect all pupils.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Establish effective working relationships and set a good example through presentation and personal and professional conduct.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Endeavour to give every child the opportunity to reach their potential.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Co-operate with other staff to ensure a sharing and effective usage of resources to the benefit of the school, department and pupils.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be involved in extra-curricular activities such as leading after-school/lunch-time clubs, revision classes and/or enrichment trips.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Take responsibility for own professional development and duties in relation to school policies and practices.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Be responsible for improving your teaching through participating fully in training and development opportunities identified in the College Improvement Plan or your appraisal. 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Liaise effectively with parents, carers and governors.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Whilst every effort has been made to explain the main duties and responsibilities of the post, each individual task undertaken may not be identified.</w:t>
            </w: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Employees will be expected to comply with any reasonable request from a manager to undertake work of a similar level that is not specified in this job description.</w:t>
            </w:r>
          </w:p>
          <w:p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post is subject to the current conditions of employment for Teachers contained in the School Teachers' Pay and Conditions Document and the national Teacher Standards. 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job description may be amended at any time following discussion between the Principal and member of staff, and will be reviewed annually.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 Richard’s is committed to safeguarding and promoting the welfare of children, young people and vulnerable adults and expects all staff and volunteers to share this commitment.  Successful applicants will need to undertake a Disclosure and Barring Service (DBS) enhanced clearance check. </w:t>
      </w:r>
    </w:p>
    <w:p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>
      <w:headerReference w:type="default" r:id="rId8"/>
      <w:footerReference w:type="default" r:id="rId9"/>
      <w:footerReference w:type="first" r:id="rId10"/>
      <w:pgSz w:w="11906" w:h="16838" w:code="9"/>
      <w:pgMar w:top="851" w:right="1151" w:bottom="737" w:left="1151" w:header="70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>G:\Shared drives\HR\Recruitment\Music\Sept.25 - July.26\Teacher of Music (Maternity Cover)\Job Description for Teacher of Music (Maternity Cover).docx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12"/>
      </w:rPr>
    </w:pPr>
    <w:r>
      <w:rPr>
        <w:sz w:val="12"/>
      </w:rPr>
      <w:t>J:\OFFICE\WPFILES\Recruitment\HISTORY\Sept.14 - July.15\Sept.14\Job Description.docx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A4"/>
    <w:multiLevelType w:val="multilevel"/>
    <w:tmpl w:val="38F68766"/>
    <w:lvl w:ilvl="0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494"/>
    <w:multiLevelType w:val="multilevel"/>
    <w:tmpl w:val="089E0A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33"/>
    <w:multiLevelType w:val="multilevel"/>
    <w:tmpl w:val="D2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4486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223A"/>
    <w:multiLevelType w:val="hybridMultilevel"/>
    <w:tmpl w:val="84FC5A62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DEE218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5C79"/>
    <w:multiLevelType w:val="hybridMultilevel"/>
    <w:tmpl w:val="D2B4BF52"/>
    <w:lvl w:ilvl="0" w:tplc="6E981B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465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1454"/>
    <w:multiLevelType w:val="hybridMultilevel"/>
    <w:tmpl w:val="38F68766"/>
    <w:lvl w:ilvl="0" w:tplc="3F809B1C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612D"/>
    <w:multiLevelType w:val="hybridMultilevel"/>
    <w:tmpl w:val="734A7946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953"/>
    <w:multiLevelType w:val="hybridMultilevel"/>
    <w:tmpl w:val="089E0AE8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6B9D"/>
    <w:multiLevelType w:val="hybridMultilevel"/>
    <w:tmpl w:val="7AFEE030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37BCE"/>
    <w:multiLevelType w:val="hybridMultilevel"/>
    <w:tmpl w:val="F69441EC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BC1"/>
    <w:multiLevelType w:val="hybridMultilevel"/>
    <w:tmpl w:val="397CD2E2"/>
    <w:lvl w:ilvl="0" w:tplc="E46817EC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487FF3A2-2ED2-4038-8A0D-0B65EEFC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Richard's Catholic College</vt:lpstr>
    </vt:vector>
  </TitlesOfParts>
  <Company>East Sussex County Council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Richard's Catholic College</dc:title>
  <dc:creator>Jenny</dc:creator>
  <cp:lastModifiedBy>JENKINS, Sally</cp:lastModifiedBy>
  <cp:revision>4</cp:revision>
  <cp:lastPrinted>2020-04-30T15:06:00Z</cp:lastPrinted>
  <dcterms:created xsi:type="dcterms:W3CDTF">2026-03-18T11:04:00Z</dcterms:created>
  <dcterms:modified xsi:type="dcterms:W3CDTF">2026-03-18T11:32:00Z</dcterms:modified>
</cp:coreProperties>
</file>