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eader"/>
        <w:jc w:val="right"/>
        <w:rPr>
          <w:rFonts w:ascii="Arial" w:hAnsi="Arial" w:cs="Arial"/>
          <w:b/>
          <w:sz w:val="2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6136005</wp:posOffset>
            </wp:positionH>
            <wp:positionV relativeFrom="paragraph">
              <wp:posOffset>-73660</wp:posOffset>
            </wp:positionV>
            <wp:extent cx="457200" cy="36957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Richard's cre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5"/>
        </w:rPr>
        <w:t xml:space="preserve">St Richard's </w:t>
      </w:r>
      <w:smartTag w:uri="urn:schemas-microsoft-com:office:smarttags" w:element="Street">
        <w:r>
          <w:rPr>
            <w:rFonts w:ascii="Arial" w:hAnsi="Arial" w:cs="Arial"/>
            <w:b/>
            <w:sz w:val="25"/>
          </w:rPr>
          <w:t>Catholic</w:t>
        </w:r>
      </w:smartTag>
      <w:r>
        <w:rPr>
          <w:rFonts w:ascii="Arial" w:hAnsi="Arial" w:cs="Arial"/>
          <w:b/>
          <w:sz w:val="25"/>
        </w:rPr>
        <w:t xml:space="preserve"> College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PERSON SPECIFICATION</w:t>
      </w:r>
    </w:p>
    <w:p>
      <w:pPr>
        <w:jc w:val="center"/>
        <w:rPr>
          <w:rFonts w:ascii="Arial" w:hAnsi="Arial" w:cs="Arial"/>
          <w:b/>
          <w:sz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804"/>
      </w:tblGrid>
      <w:tr>
        <w:tc>
          <w:tcPr>
            <w:tcW w:w="3085" w:type="dxa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Job Title:</w:t>
            </w:r>
          </w:p>
        </w:tc>
        <w:tc>
          <w:tcPr>
            <w:tcW w:w="6804" w:type="dxa"/>
          </w:tcPr>
          <w:p>
            <w:pPr>
              <w:spacing w:before="120" w:after="120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Teacher of Music (Maternity Cover)</w:t>
            </w:r>
          </w:p>
        </w:tc>
      </w:tr>
      <w:tr>
        <w:tc>
          <w:tcPr>
            <w:tcW w:w="3085" w:type="dxa"/>
          </w:tcPr>
          <w:p>
            <w:pPr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Qualifications:</w:t>
            </w:r>
          </w:p>
        </w:tc>
        <w:tc>
          <w:tcPr>
            <w:tcW w:w="6804" w:type="dxa"/>
          </w:tcPr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Good honours degree in Music related area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Qualified Teacher Status </w:t>
            </w:r>
          </w:p>
        </w:tc>
      </w:tr>
      <w:tr>
        <w:tc>
          <w:tcPr>
            <w:tcW w:w="3085" w:type="dxa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Experience</w:t>
            </w:r>
          </w:p>
        </w:tc>
        <w:tc>
          <w:tcPr>
            <w:tcW w:w="6804" w:type="dxa"/>
          </w:tcPr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Experience of successful teaching or teaching practice in Music at KS3 and KS4.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keen interest in developing the teaching of Music.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Awareness of data protection, security and confidentiality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Effective working relationships with young people of a range of abilities</w:t>
            </w:r>
          </w:p>
        </w:tc>
      </w:tr>
      <w:tr>
        <w:tc>
          <w:tcPr>
            <w:tcW w:w="3085" w:type="dxa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Knowledg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1"/>
                <w:szCs w:val="22"/>
              </w:rPr>
              <w:t>e</w:t>
            </w:r>
          </w:p>
        </w:tc>
        <w:tc>
          <w:tcPr>
            <w:tcW w:w="6804" w:type="dxa"/>
          </w:tcPr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sound knowledge and understanding of The National Curriculum Framework for Music.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Knowledge of current trends in the teaching of Music.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very good understanding of how children learn.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good understanding of assessment strategies.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An up-to-date knowledge and understanding of the professional duties and core standards of teachers.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Know or have an awareness of the assessment requirements and arrangements for the Music GCSE.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Have knowledge and understanding of how to use and adapt a range of teaching, learning and behaviour management strategies.  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Be flexible, creative and adept at designing learning sequences within lessons and across lessons that are effective and consistently well-matched to learning objectives and the needs of learners.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Know how to make effective personalised provision for those you teach, and how to take practical account of diversity and promote equality and inclusion in their teaching.</w:t>
            </w:r>
          </w:p>
        </w:tc>
      </w:tr>
      <w:tr>
        <w:tc>
          <w:tcPr>
            <w:tcW w:w="3085" w:type="dxa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Skills</w:t>
            </w:r>
          </w:p>
        </w:tc>
        <w:tc>
          <w:tcPr>
            <w:tcW w:w="6804" w:type="dxa"/>
          </w:tcPr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Ability to work individually and as part of a team.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Ability to inspire and motivate pupils.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Hardworking with an enthusiastic and positive attitude.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Accuracy and attention to detail.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Willingness to share expertise and knowledge with others.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Willing to learn new skills and adapt existing ones.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Very good IT skills.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Teach challenging, engaging and motivating lessons.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Convey a genuine passion for all aspects of Music.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Provide timely, accurate and effective feedback on learners’ attainment, progress and areas for development.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Understand how children and young people develop and how the progress, rate of development and well-being of learners are affected by a range of developmental, social, religious, ethnic, cultural and linguistic influences.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Manage learners’ behaviour constructively by establishing and maintaining a clear and positive framework for discipline. 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The ability to communicate clearly both verbally and in writing. 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Willing to support the department’s extra-curricular/enrichment opportunities. </w:t>
            </w:r>
          </w:p>
          <w:p>
            <w:pPr>
              <w:rPr>
                <w:rFonts w:ascii="Arial" w:hAnsi="Arial" w:cs="Arial"/>
                <w:sz w:val="21"/>
                <w:szCs w:val="22"/>
              </w:rPr>
            </w:pPr>
          </w:p>
          <w:p>
            <w:pPr>
              <w:ind w:firstLine="720"/>
              <w:rPr>
                <w:rFonts w:ascii="Arial" w:hAnsi="Arial" w:cs="Arial"/>
                <w:sz w:val="21"/>
                <w:szCs w:val="22"/>
              </w:rPr>
            </w:pPr>
          </w:p>
        </w:tc>
      </w:tr>
      <w:tr>
        <w:trPr>
          <w:cantSplit/>
        </w:trPr>
        <w:tc>
          <w:tcPr>
            <w:tcW w:w="3085" w:type="dxa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Attributes</w:t>
            </w:r>
          </w:p>
        </w:tc>
        <w:tc>
          <w:tcPr>
            <w:tcW w:w="6804" w:type="dxa"/>
          </w:tcPr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Ability to manage workload effectively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To have an excellent record of attendance and punctuality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sense of humour, warmth, energy, stamina and resilience</w:t>
            </w:r>
          </w:p>
          <w:p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Fully supportive of the Catholic ethos.  You do not have to be of the Catholic faith. </w:t>
            </w:r>
          </w:p>
        </w:tc>
      </w:tr>
    </w:tbl>
    <w:p>
      <w:pPr>
        <w:rPr>
          <w:rFonts w:ascii="Arial" w:hAnsi="Arial" w:cs="Arial"/>
          <w:szCs w:val="22"/>
        </w:rPr>
      </w:pPr>
    </w:p>
    <w:sectPr>
      <w:footerReference w:type="default" r:id="rId8"/>
      <w:pgSz w:w="11906" w:h="16838"/>
      <w:pgMar w:top="567" w:right="1077" w:bottom="28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\* MERGEFORMAT </w:instrText>
    </w:r>
    <w:r>
      <w:rPr>
        <w:sz w:val="12"/>
      </w:rPr>
      <w:fldChar w:fldCharType="separate"/>
    </w:r>
    <w:r>
      <w:rPr>
        <w:noProof/>
        <w:sz w:val="12"/>
      </w:rPr>
      <w:t>G:\Shared drives\HR\Recruitment\Music\Sept.25 - July.26\Teacher of Music (Maternity Cover)\Person Specification - Teacher of Music (Maternity Cover).docx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885"/>
    <w:multiLevelType w:val="hybridMultilevel"/>
    <w:tmpl w:val="55562E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45FC"/>
    <w:multiLevelType w:val="hybridMultilevel"/>
    <w:tmpl w:val="3DB4A6F4"/>
    <w:lvl w:ilvl="0" w:tplc="484E497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681F"/>
    <w:multiLevelType w:val="hybridMultilevel"/>
    <w:tmpl w:val="98DE1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771EC"/>
    <w:multiLevelType w:val="hybridMultilevel"/>
    <w:tmpl w:val="721E5B20"/>
    <w:lvl w:ilvl="0" w:tplc="885231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33DA4"/>
    <w:multiLevelType w:val="hybridMultilevel"/>
    <w:tmpl w:val="D5080B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300DA"/>
    <w:multiLevelType w:val="hybridMultilevel"/>
    <w:tmpl w:val="AA7E3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F4180"/>
    <w:multiLevelType w:val="hybridMultilevel"/>
    <w:tmpl w:val="3DA44566"/>
    <w:lvl w:ilvl="0" w:tplc="885231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D4A29"/>
    <w:multiLevelType w:val="hybridMultilevel"/>
    <w:tmpl w:val="9BB870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445BB"/>
    <w:multiLevelType w:val="hybridMultilevel"/>
    <w:tmpl w:val="A56CC3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A6027"/>
    <w:multiLevelType w:val="hybridMultilevel"/>
    <w:tmpl w:val="184EB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75D3A532-C5F8-4908-8206-8045DE01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eastAsia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St Richard's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Sally Jenkins</dc:creator>
  <cp:lastModifiedBy>JENKINS, Sally</cp:lastModifiedBy>
  <cp:revision>17</cp:revision>
  <cp:lastPrinted>2020-04-30T15:07:00Z</cp:lastPrinted>
  <dcterms:created xsi:type="dcterms:W3CDTF">2018-05-15T15:00:00Z</dcterms:created>
  <dcterms:modified xsi:type="dcterms:W3CDTF">2026-03-18T11:32:00Z</dcterms:modified>
</cp:coreProperties>
</file>