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1D" w:rsidRDefault="00B3601E">
      <w:pPr>
        <w:pStyle w:val="Header"/>
        <w:jc w:val="right"/>
        <w:rPr>
          <w:rFonts w:ascii="Arial" w:hAnsi="Arial" w:cs="Arial"/>
          <w:b/>
          <w:sz w:val="2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-81280</wp:posOffset>
            </wp:positionV>
            <wp:extent cx="457200" cy="3695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Richard's cr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St Richard's </w:t>
      </w:r>
      <w:smartTag w:uri="urn:schemas-microsoft-com:office:smarttags" w:element="PlaceName">
        <w:r>
          <w:rPr>
            <w:rFonts w:ascii="Arial" w:hAnsi="Arial" w:cs="Arial"/>
            <w:b/>
            <w:sz w:val="25"/>
          </w:rPr>
          <w:t>Catholic</w:t>
        </w:r>
      </w:smartTag>
      <w:r>
        <w:rPr>
          <w:rFonts w:ascii="Arial" w:hAnsi="Arial" w:cs="Arial"/>
          <w:b/>
          <w:sz w:val="25"/>
        </w:rPr>
        <w:t xml:space="preserve"> College</w:t>
      </w:r>
    </w:p>
    <w:p w:rsidR="00D5201D" w:rsidRDefault="00D5201D">
      <w:pPr>
        <w:jc w:val="center"/>
        <w:rPr>
          <w:rFonts w:ascii="Arial" w:hAnsi="Arial" w:cs="Arial"/>
          <w:sz w:val="20"/>
        </w:rPr>
      </w:pPr>
    </w:p>
    <w:p w:rsidR="00D5201D" w:rsidRDefault="00B3601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DESCRIPTION</w:t>
      </w:r>
    </w:p>
    <w:p w:rsidR="00D5201D" w:rsidRDefault="00D5201D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5956"/>
      </w:tblGrid>
      <w:tr w:rsidR="00D5201D">
        <w:tc>
          <w:tcPr>
            <w:tcW w:w="3708" w:type="dxa"/>
          </w:tcPr>
          <w:p w:rsidR="00D5201D" w:rsidRDefault="00B3601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Job Title:</w:t>
            </w:r>
          </w:p>
        </w:tc>
        <w:tc>
          <w:tcPr>
            <w:tcW w:w="6110" w:type="dxa"/>
          </w:tcPr>
          <w:p w:rsidR="00D5201D" w:rsidRDefault="00B3601E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 of English</w:t>
            </w:r>
          </w:p>
        </w:tc>
      </w:tr>
      <w:tr w:rsidR="00D5201D">
        <w:tc>
          <w:tcPr>
            <w:tcW w:w="3708" w:type="dxa"/>
          </w:tcPr>
          <w:p w:rsidR="00D5201D" w:rsidRDefault="00B3601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Overall Purpose:</w:t>
            </w:r>
          </w:p>
        </w:tc>
        <w:tc>
          <w:tcPr>
            <w:tcW w:w="6110" w:type="dxa"/>
          </w:tcPr>
          <w:p w:rsidR="00D5201D" w:rsidRDefault="00B3601E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plan, implement and review high quality lessons that ensure the pupils are engaged, </w:t>
            </w:r>
            <w:r>
              <w:rPr>
                <w:rFonts w:ascii="Arial" w:hAnsi="Arial" w:cs="Arial"/>
                <w:sz w:val="21"/>
                <w:szCs w:val="21"/>
              </w:rPr>
              <w:t>supported and appropriately challenged to maximise their outcomes at KS3 and KS4.</w:t>
            </w:r>
          </w:p>
        </w:tc>
      </w:tr>
      <w:tr w:rsidR="00D5201D">
        <w:tc>
          <w:tcPr>
            <w:tcW w:w="3708" w:type="dxa"/>
          </w:tcPr>
          <w:p w:rsidR="00D5201D" w:rsidRDefault="00B3601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Responsible to:</w:t>
            </w:r>
          </w:p>
        </w:tc>
        <w:tc>
          <w:tcPr>
            <w:tcW w:w="6110" w:type="dxa"/>
          </w:tcPr>
          <w:p w:rsidR="00D5201D" w:rsidRDefault="00B3601E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Subject Leader</w:t>
            </w:r>
          </w:p>
        </w:tc>
      </w:tr>
      <w:tr w:rsidR="00D5201D">
        <w:tc>
          <w:tcPr>
            <w:tcW w:w="9818" w:type="dxa"/>
            <w:gridSpan w:val="2"/>
          </w:tcPr>
          <w:p w:rsidR="00D5201D" w:rsidRDefault="00B3601E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Key Accountabilities:</w:t>
            </w:r>
          </w:p>
          <w:p w:rsidR="00D5201D" w:rsidRDefault="00B3601E">
            <w:pPr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a)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Planning, Teaching and Class Management</w:t>
            </w: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B3601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  <w:t xml:space="preserve">Teach allocated pupils by planning their teaching to achieve progression </w:t>
            </w:r>
            <w:r>
              <w:rPr>
                <w:rFonts w:ascii="Arial" w:hAnsi="Arial" w:cs="Arial"/>
                <w:sz w:val="21"/>
                <w:szCs w:val="21"/>
              </w:rPr>
              <w:t>of learning through: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identifying clear learning outcomes;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setting tasks which challenge pupils;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setting appropriate and challenging expectations;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setting clear targets, building on prior attainment;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having a clear understanding of the needs of all pupils including those with SEND, Pupil Premium and the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More Able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, and able to use a variety of teaching approaches to engage and support them;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providing a clear structure for lessons maintaining pace, motiv</w:t>
            </w:r>
            <w:r>
              <w:rPr>
                <w:rFonts w:ascii="Arial" w:hAnsi="Arial" w:cs="Arial"/>
                <w:sz w:val="21"/>
                <w:szCs w:val="21"/>
              </w:rPr>
              <w:t>ation and challenge;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making effective use of assessment and ensure coverage of programmes of study;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making use of St Richard’s ‘six features of an outstanding lesson’;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ensuring effective teaching and best use of available time;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maintaining discipline in </w:t>
            </w:r>
            <w:r>
              <w:rPr>
                <w:rFonts w:ascii="Arial" w:hAnsi="Arial" w:cs="Arial"/>
                <w:sz w:val="21"/>
                <w:szCs w:val="21"/>
              </w:rPr>
              <w:t>accordance with the school’s procedures and encouraging good practice with regard to punctuality, behaviour, standards of work and homework;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care of the teaching area with a contribution to display areas to provide a stimulating and attractive learning env</w:t>
            </w:r>
            <w:r>
              <w:rPr>
                <w:rFonts w:ascii="Arial" w:hAnsi="Arial" w:cs="Arial"/>
                <w:sz w:val="21"/>
                <w:szCs w:val="21"/>
              </w:rPr>
              <w:t>ironment;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using a variety of teaching methods;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ensuring pupils acquire and consolidate knowledge, skills and understanding appropriate to the topic taught;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implementing intervention strategies to reduce gaps in progress between different groups;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evaluating</w:t>
            </w:r>
            <w:r>
              <w:rPr>
                <w:rFonts w:ascii="Arial" w:hAnsi="Arial" w:cs="Arial"/>
                <w:sz w:val="21"/>
                <w:szCs w:val="21"/>
              </w:rPr>
              <w:t xml:space="preserve"> and reflecting on own teaching critically to improve effectiveness;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ensuring the effective and efficient deployment of classroom support; </w:t>
            </w:r>
          </w:p>
          <w:p w:rsidR="00D5201D" w:rsidRDefault="00D5201D">
            <w:pPr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B3601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Monitoring, Assessment, Recording, Reporting</w:t>
            </w:r>
          </w:p>
          <w:p w:rsidR="00D5201D" w:rsidRDefault="00D5201D">
            <w:pPr>
              <w:rPr>
                <w:rFonts w:ascii="Arial" w:hAnsi="Arial" w:cs="Arial"/>
                <w:b/>
                <w:sz w:val="11"/>
                <w:szCs w:val="21"/>
              </w:rPr>
            </w:pPr>
          </w:p>
          <w:p w:rsidR="00D5201D" w:rsidRDefault="00B3601E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Assess how well learning objectives have been achieved and use the</w:t>
            </w:r>
            <w:r>
              <w:rPr>
                <w:rFonts w:ascii="Arial" w:hAnsi="Arial" w:cs="Arial"/>
                <w:sz w:val="21"/>
                <w:szCs w:val="21"/>
              </w:rPr>
              <w:t>m to improve specific aspects of teaching;</w:t>
            </w:r>
          </w:p>
          <w:p w:rsidR="00D5201D" w:rsidRDefault="00B3601E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and monitor pupils' work and set targets for progress;</w:t>
            </w:r>
          </w:p>
          <w:p w:rsidR="00D5201D" w:rsidRDefault="00B3601E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Allow Dedicated Improvement and Reflection Time (DIRT) to ensure feedback is acted upon;</w:t>
            </w:r>
          </w:p>
          <w:p w:rsidR="00D5201D" w:rsidRDefault="00B3601E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Complete profiles at the end of each data capture point (two tim</w:t>
            </w:r>
            <w:r>
              <w:rPr>
                <w:rFonts w:ascii="Arial" w:hAnsi="Arial" w:cs="Arial"/>
                <w:sz w:val="21"/>
                <w:szCs w:val="21"/>
              </w:rPr>
              <w:t>es a year);</w:t>
            </w:r>
          </w:p>
          <w:p w:rsidR="00D5201D" w:rsidRDefault="00B3601E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Undertake assessment of pupils as requested by examination bodies, departmental and school procedures;</w:t>
            </w:r>
          </w:p>
          <w:p w:rsidR="00D5201D" w:rsidRDefault="00B3601E">
            <w:pPr>
              <w:numPr>
                <w:ilvl w:val="0"/>
                <w:numId w:val="14"/>
              </w:numPr>
              <w:tabs>
                <w:tab w:val="clear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Prepare and present informative summative reports to parents/carers.</w:t>
            </w: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B3601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Pastoral Responsibilities</w:t>
            </w:r>
          </w:p>
          <w:p w:rsidR="00D5201D" w:rsidRDefault="00D5201D"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role expectations for all Form Tutors</w:t>
            </w:r>
            <w:r>
              <w:rPr>
                <w:rFonts w:ascii="Arial" w:hAnsi="Arial" w:cs="Arial"/>
                <w:sz w:val="21"/>
                <w:szCs w:val="21"/>
              </w:rPr>
              <w:t xml:space="preserve"> is outlined in the Staff Handbook;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Communicate effectively with parents/carers of pupils;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 PSHEe to form group;</w:t>
            </w: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B3601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d)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Other Professional Requirements</w:t>
            </w:r>
          </w:p>
          <w:p w:rsidR="00D5201D" w:rsidRDefault="00D5201D"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Have a working knowledge of teachers' professional duties and legal liabilities;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Have </w:t>
            </w:r>
            <w:r>
              <w:rPr>
                <w:rFonts w:ascii="Arial" w:hAnsi="Arial" w:cs="Arial"/>
                <w:sz w:val="21"/>
                <w:szCs w:val="21"/>
              </w:rPr>
              <w:t>professional regard for the ethos, policies and practices of the school;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Support the Catholic/Christian ethos of the school.  (You do not need to have a faith background);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undertake regular safeguarding training so as to safeguard and protect all pupils</w:t>
            </w:r>
            <w:r>
              <w:rPr>
                <w:rFonts w:ascii="Arial" w:hAnsi="Arial" w:cs="Arial"/>
                <w:sz w:val="21"/>
                <w:szCs w:val="21"/>
              </w:rPr>
              <w:t xml:space="preserve"> that you teach and meet and to have a clear understanding of the Prevent agenda.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Establish effective working relationships and set a good example through presentation and personal and professional conduct;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Endeavour to give every child the opportunity to </w:t>
            </w:r>
            <w:r>
              <w:rPr>
                <w:rFonts w:ascii="Arial" w:hAnsi="Arial" w:cs="Arial"/>
                <w:sz w:val="21"/>
                <w:szCs w:val="21"/>
              </w:rPr>
              <w:t>reach their potential;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Co-operate with other staff to ensure a sharing and effective usage of resources to the benefit of the school, department and pupils;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be involved in extra-curricular activities such as making a contribution to after-school/lunch-t</w:t>
            </w:r>
            <w:r>
              <w:rPr>
                <w:rFonts w:ascii="Arial" w:hAnsi="Arial" w:cs="Arial"/>
                <w:sz w:val="21"/>
                <w:szCs w:val="21"/>
              </w:rPr>
              <w:t>ime clubs, revision classes and/or enrichment trips;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Take responsibility for own professional development and duties in relation to school policies and practices;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 responsible for improving your teaching through participating fully in training and develo</w:t>
            </w:r>
            <w:r>
              <w:rPr>
                <w:rFonts w:ascii="Arial" w:hAnsi="Arial" w:cs="Arial"/>
                <w:sz w:val="21"/>
                <w:szCs w:val="21"/>
              </w:rPr>
              <w:t>pment opportunities identified in the College Improvement Plan or your appraisal;</w:t>
            </w:r>
          </w:p>
          <w:p w:rsidR="00D5201D" w:rsidRDefault="00B360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Liaise effectively with parents, carers and governors.</w:t>
            </w: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B3601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Whilst every effort has been made to explain the main duties and responsibilities of the post, each individual task un</w:t>
            </w:r>
            <w:r>
              <w:rPr>
                <w:rFonts w:ascii="Arial" w:hAnsi="Arial" w:cs="Arial"/>
                <w:sz w:val="21"/>
                <w:szCs w:val="21"/>
              </w:rPr>
              <w:t>dertaken may not be identified.</w:t>
            </w:r>
          </w:p>
          <w:p w:rsidR="00D5201D" w:rsidRDefault="00D5201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5201D" w:rsidRDefault="00B3601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Employees will be expected to comply with any reasonable request from a manager to undertake work of a similar level that is not specified in this job description.</w:t>
            </w:r>
          </w:p>
          <w:p w:rsidR="00D5201D" w:rsidRDefault="00D5201D"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</w:tc>
      </w:tr>
    </w:tbl>
    <w:p w:rsidR="00D5201D" w:rsidRDefault="00D5201D">
      <w:pPr>
        <w:rPr>
          <w:rFonts w:ascii="Arial" w:hAnsi="Arial" w:cs="Arial"/>
          <w:sz w:val="20"/>
        </w:rPr>
      </w:pPr>
    </w:p>
    <w:p w:rsidR="00D5201D" w:rsidRDefault="00B360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post is subject to the current conditions of employment for Teachers contained in the School Teachers' Pay and Conditions Document and the national Teacher Standards.  </w:t>
      </w:r>
    </w:p>
    <w:p w:rsidR="00D5201D" w:rsidRDefault="00D5201D">
      <w:pPr>
        <w:jc w:val="both"/>
        <w:rPr>
          <w:rFonts w:ascii="Arial" w:hAnsi="Arial" w:cs="Arial"/>
        </w:rPr>
      </w:pPr>
    </w:p>
    <w:p w:rsidR="00D5201D" w:rsidRDefault="00B360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job description may be amended at any time following discussion between the </w:t>
      </w:r>
      <w:r>
        <w:rPr>
          <w:rFonts w:ascii="Arial" w:hAnsi="Arial" w:cs="Arial"/>
        </w:rPr>
        <w:t>Principal and member of staff, and will be reviewed annually.</w:t>
      </w:r>
    </w:p>
    <w:p w:rsidR="00D5201D" w:rsidRDefault="00D5201D">
      <w:pPr>
        <w:jc w:val="both"/>
        <w:rPr>
          <w:rFonts w:ascii="Arial" w:hAnsi="Arial" w:cs="Arial"/>
        </w:rPr>
      </w:pPr>
    </w:p>
    <w:p w:rsidR="00D5201D" w:rsidRDefault="00B360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 Richard’s is committed to safeguarding and promoting the welfare of children, young people and vulnerable adults and expects all staff and volunteers to share this commitment.  Successful ap</w:t>
      </w:r>
      <w:r>
        <w:rPr>
          <w:rFonts w:ascii="Arial" w:hAnsi="Arial" w:cs="Arial"/>
        </w:rPr>
        <w:t xml:space="preserve">plicants will need to undertake a Disclosure and Barring Service (DBS) enhanced clearance check. </w:t>
      </w:r>
    </w:p>
    <w:sectPr w:rsidR="00D5201D">
      <w:headerReference w:type="default" r:id="rId8"/>
      <w:footerReference w:type="default" r:id="rId9"/>
      <w:footerReference w:type="first" r:id="rId10"/>
      <w:pgSz w:w="11906" w:h="16838" w:code="9"/>
      <w:pgMar w:top="851" w:right="1151" w:bottom="737" w:left="1151" w:header="70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1E" w:rsidRDefault="00B3601E">
      <w:r>
        <w:separator/>
      </w:r>
    </w:p>
  </w:endnote>
  <w:endnote w:type="continuationSeparator" w:id="0">
    <w:p w:rsidR="00B3601E" w:rsidRDefault="00B3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1D" w:rsidRDefault="00B3601E">
    <w:pPr>
      <w:pStyle w:val="Footer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>
      <w:rPr>
        <w:noProof/>
        <w:sz w:val="12"/>
      </w:rPr>
      <w:t>G:\Shared drives\Office Drive\OFFICE\WPFILES\Recruitment\ENGLISH\Sept.22 - July.23\Teacher of English\February 2023\Job Descripti</w:t>
    </w:r>
    <w:r>
      <w:rPr>
        <w:noProof/>
        <w:sz w:val="12"/>
      </w:rPr>
      <w:t>on for Teacher of English.docx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1D" w:rsidRDefault="00B3601E">
    <w:pPr>
      <w:pStyle w:val="Footer"/>
      <w:jc w:val="right"/>
      <w:rPr>
        <w:sz w:val="12"/>
      </w:rPr>
    </w:pPr>
    <w:r>
      <w:rPr>
        <w:sz w:val="12"/>
      </w:rPr>
      <w:t>J:\OFFICE\WPFILES\Recruitment\HISTORY\Sept.14 - July.15\Sept.14\Job Description.docx</w:t>
    </w:r>
  </w:p>
  <w:p w:rsidR="00D5201D" w:rsidRDefault="00D52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1E" w:rsidRDefault="00B3601E">
      <w:r>
        <w:separator/>
      </w:r>
    </w:p>
  </w:footnote>
  <w:footnote w:type="continuationSeparator" w:id="0">
    <w:p w:rsidR="00B3601E" w:rsidRDefault="00B3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1D" w:rsidRDefault="00D520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CA4"/>
    <w:multiLevelType w:val="multilevel"/>
    <w:tmpl w:val="38F68766"/>
    <w:lvl w:ilvl="0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494"/>
    <w:multiLevelType w:val="multilevel"/>
    <w:tmpl w:val="089E0A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33"/>
    <w:multiLevelType w:val="multilevel"/>
    <w:tmpl w:val="D2B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4486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223A"/>
    <w:multiLevelType w:val="hybridMultilevel"/>
    <w:tmpl w:val="84FC5A62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ADEE218A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5C79"/>
    <w:multiLevelType w:val="hybridMultilevel"/>
    <w:tmpl w:val="D2B4BF52"/>
    <w:lvl w:ilvl="0" w:tplc="6E981B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465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61454"/>
    <w:multiLevelType w:val="hybridMultilevel"/>
    <w:tmpl w:val="38F68766"/>
    <w:lvl w:ilvl="0" w:tplc="3F809B1C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612D"/>
    <w:multiLevelType w:val="hybridMultilevel"/>
    <w:tmpl w:val="734A7946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953"/>
    <w:multiLevelType w:val="hybridMultilevel"/>
    <w:tmpl w:val="089E0AE8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B6B9D"/>
    <w:multiLevelType w:val="hybridMultilevel"/>
    <w:tmpl w:val="7AFEE030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37BCE"/>
    <w:multiLevelType w:val="hybridMultilevel"/>
    <w:tmpl w:val="F69441EC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0BC1"/>
    <w:multiLevelType w:val="hybridMultilevel"/>
    <w:tmpl w:val="397CD2E2"/>
    <w:lvl w:ilvl="0" w:tplc="E46817EC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1D"/>
    <w:rsid w:val="006707F1"/>
    <w:rsid w:val="00B3601E"/>
    <w:rsid w:val="00D5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487FF3A2-2ED2-4038-8A0D-0B65EEFC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Richard's Catholic College</vt:lpstr>
    </vt:vector>
  </TitlesOfParts>
  <Company>East Sussex County Council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Richard's Catholic College</dc:title>
  <dc:creator>Jenny</dc:creator>
  <cp:lastModifiedBy>BARBER, Paul</cp:lastModifiedBy>
  <cp:revision>2</cp:revision>
  <cp:lastPrinted>2023-02-10T13:49:00Z</cp:lastPrinted>
  <dcterms:created xsi:type="dcterms:W3CDTF">2025-01-14T10:33:00Z</dcterms:created>
  <dcterms:modified xsi:type="dcterms:W3CDTF">2025-01-14T10:33:00Z</dcterms:modified>
</cp:coreProperties>
</file>